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EC46D" w14:textId="77777777" w:rsidR="00750256" w:rsidRDefault="00750256" w:rsidP="00750256">
      <w:pPr>
        <w:pStyle w:val="Untertitel"/>
      </w:pPr>
      <w:r w:rsidRPr="00750256">
        <w:t>Forscherblatt</w:t>
      </w:r>
    </w:p>
    <w:p w14:paraId="44EAFCA2" w14:textId="53926BAE" w:rsidR="001F5A19" w:rsidRDefault="00750256" w:rsidP="00750256">
      <w:pPr>
        <w:pStyle w:val="Titel"/>
      </w:pPr>
      <w:r w:rsidRPr="00750256">
        <w:t>Was leitet, was nicht?</w:t>
      </w:r>
    </w:p>
    <w:p w14:paraId="2F0E2C75" w14:textId="77777777" w:rsidR="001F5A19" w:rsidRDefault="001F5A19" w:rsidP="001F5A19">
      <w:pPr>
        <w:pStyle w:val="LMVSchreiblinie"/>
      </w:pPr>
      <w:r>
        <w:t xml:space="preserve">Name: </w:t>
      </w:r>
    </w:p>
    <w:p w14:paraId="4DCC5FB1" w14:textId="77777777" w:rsidR="001F5A19" w:rsidRDefault="001F5A19" w:rsidP="001F5A19">
      <w:pPr>
        <w:pStyle w:val="LMVSchreiblinie"/>
      </w:pPr>
      <w:r>
        <w:t xml:space="preserve">Datum: </w:t>
      </w:r>
    </w:p>
    <w:p w14:paraId="347FE550" w14:textId="77777777" w:rsidR="001F5A19" w:rsidRDefault="001F5A19" w:rsidP="001F5A19"/>
    <w:p w14:paraId="163793B8" w14:textId="77777777" w:rsidR="002E4D37" w:rsidRDefault="002E4D37" w:rsidP="001F5A19"/>
    <w:p w14:paraId="33E8461E" w14:textId="698353B1" w:rsidR="002B7C9E" w:rsidRDefault="002B7C9E" w:rsidP="002B7C9E">
      <w:pPr>
        <w:pStyle w:val="Liste"/>
      </w:pPr>
      <w:r>
        <w:t>Schau di</w:t>
      </w:r>
      <w:r w:rsidR="00175FBB">
        <w:t>r</w:t>
      </w:r>
      <w:bookmarkStart w:id="0" w:name="_GoBack"/>
      <w:bookmarkEnd w:id="0"/>
      <w:r>
        <w:t xml:space="preserve"> die Gegenstände an und halte deine Vermutung in der Tabelle fest.</w:t>
      </w:r>
      <w:r>
        <w:br/>
      </w:r>
    </w:p>
    <w:p w14:paraId="70D6B4D4" w14:textId="405A342E" w:rsidR="002B7C9E" w:rsidRDefault="002B7C9E" w:rsidP="002B7C9E">
      <w:pPr>
        <w:pStyle w:val="Liste"/>
      </w:pPr>
      <w:r>
        <w:t>Starte jetzt mit den Versuchen und halte deine Beobachtungen fest.</w:t>
      </w:r>
      <w:r>
        <w:br/>
      </w:r>
    </w:p>
    <w:p w14:paraId="41EDF1BE" w14:textId="22E112D1" w:rsidR="002E4D37" w:rsidRDefault="002B7C9E" w:rsidP="002B7C9E">
      <w:pPr>
        <w:pStyle w:val="Liste"/>
      </w:pPr>
      <w:r>
        <w:t>Überlege: Was haben die leitfähigen Gegenstände gemeinsam?</w:t>
      </w:r>
    </w:p>
    <w:p w14:paraId="0079D5D5" w14:textId="6C6BBA98" w:rsidR="002B7C9E" w:rsidRDefault="002B7C9E" w:rsidP="001F5A19"/>
    <w:p w14:paraId="7BE24FAD" w14:textId="3417A6CB" w:rsidR="002B7C9E" w:rsidRDefault="002B7C9E" w:rsidP="001F5A19"/>
    <w:tbl>
      <w:tblPr>
        <w:tblStyle w:val="LMVTabelle"/>
        <w:tblW w:w="9639" w:type="dxa"/>
        <w:tblLayout w:type="fixed"/>
        <w:tblLook w:val="0620" w:firstRow="1" w:lastRow="0" w:firstColumn="0" w:lastColumn="0" w:noHBand="1" w:noVBand="1"/>
      </w:tblPr>
      <w:tblGrid>
        <w:gridCol w:w="4057"/>
        <w:gridCol w:w="1395"/>
        <w:gridCol w:w="1396"/>
        <w:gridCol w:w="1395"/>
        <w:gridCol w:w="1396"/>
      </w:tblGrid>
      <w:tr w:rsidR="00750256" w14:paraId="7BFF6782" w14:textId="77777777" w:rsidTr="00AA6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  <w:tblHeader/>
        </w:trPr>
        <w:tc>
          <w:tcPr>
            <w:tcW w:w="4057" w:type="dxa"/>
            <w:vMerge w:val="restart"/>
            <w:shd w:val="clear" w:color="auto" w:fill="000000" w:themeFill="text1"/>
          </w:tcPr>
          <w:p w14:paraId="26B94A1E" w14:textId="77777777" w:rsidR="00750256" w:rsidRDefault="00750256" w:rsidP="002B7C9E">
            <w:r>
              <w:t>Gegenstand (Material)</w:t>
            </w:r>
          </w:p>
        </w:tc>
        <w:tc>
          <w:tcPr>
            <w:tcW w:w="2791" w:type="dxa"/>
            <w:gridSpan w:val="2"/>
          </w:tcPr>
          <w:p w14:paraId="2D5D2D8D" w14:textId="763ED6EE" w:rsidR="00750256" w:rsidRDefault="00750256" w:rsidP="002B7C9E">
            <w:r>
              <w:t>Vermutung</w:t>
            </w:r>
          </w:p>
        </w:tc>
        <w:tc>
          <w:tcPr>
            <w:tcW w:w="2791" w:type="dxa"/>
            <w:gridSpan w:val="2"/>
          </w:tcPr>
          <w:p w14:paraId="6AA94D17" w14:textId="4C936BF4" w:rsidR="00750256" w:rsidRDefault="00750256" w:rsidP="00A6389E">
            <w:pPr>
              <w:spacing w:line="240" w:lineRule="auto"/>
            </w:pPr>
            <w:r>
              <w:t>Beobachtung</w:t>
            </w:r>
          </w:p>
        </w:tc>
      </w:tr>
      <w:tr w:rsidR="00750256" w14:paraId="4D0531D9" w14:textId="77777777" w:rsidTr="00AA6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057" w:type="dxa"/>
            <w:vMerge/>
            <w:shd w:val="clear" w:color="auto" w:fill="000000" w:themeFill="text1"/>
          </w:tcPr>
          <w:p w14:paraId="1F8D112F" w14:textId="77777777" w:rsidR="00750256" w:rsidRDefault="00750256" w:rsidP="00A6389E"/>
        </w:tc>
        <w:tc>
          <w:tcPr>
            <w:tcW w:w="1395" w:type="dxa"/>
            <w:shd w:val="clear" w:color="auto" w:fill="auto"/>
          </w:tcPr>
          <w:p w14:paraId="01D8E87B" w14:textId="6D6276AD" w:rsidR="00750256" w:rsidRPr="00A6389E" w:rsidRDefault="00750256" w:rsidP="00A6389E">
            <w:pPr>
              <w:jc w:val="left"/>
              <w:rPr>
                <w:b w:val="0"/>
                <w:bCs/>
              </w:rPr>
            </w:pPr>
            <w:r w:rsidRPr="00A6389E">
              <w:rPr>
                <w:b w:val="0"/>
                <w:bCs/>
              </w:rPr>
              <w:t>leitet</w:t>
            </w:r>
          </w:p>
        </w:tc>
        <w:tc>
          <w:tcPr>
            <w:tcW w:w="1396" w:type="dxa"/>
            <w:shd w:val="clear" w:color="auto" w:fill="auto"/>
          </w:tcPr>
          <w:p w14:paraId="795B7732" w14:textId="756FCDF8" w:rsidR="00750256" w:rsidRPr="00A6389E" w:rsidRDefault="00750256" w:rsidP="00A6389E">
            <w:pPr>
              <w:jc w:val="left"/>
              <w:rPr>
                <w:b w:val="0"/>
                <w:bCs/>
              </w:rPr>
            </w:pPr>
            <w:r w:rsidRPr="00A6389E">
              <w:rPr>
                <w:b w:val="0"/>
                <w:bCs/>
              </w:rPr>
              <w:t>leitet nicht</w:t>
            </w:r>
          </w:p>
        </w:tc>
        <w:tc>
          <w:tcPr>
            <w:tcW w:w="1395" w:type="dxa"/>
            <w:shd w:val="clear" w:color="auto" w:fill="auto"/>
          </w:tcPr>
          <w:p w14:paraId="44F8A211" w14:textId="155CBB13" w:rsidR="00750256" w:rsidRPr="00A6389E" w:rsidRDefault="00750256" w:rsidP="00A6389E">
            <w:pPr>
              <w:jc w:val="left"/>
              <w:rPr>
                <w:b w:val="0"/>
                <w:bCs/>
              </w:rPr>
            </w:pPr>
            <w:r w:rsidRPr="00A6389E">
              <w:rPr>
                <w:b w:val="0"/>
                <w:bCs/>
              </w:rPr>
              <w:t>leitet</w:t>
            </w:r>
          </w:p>
        </w:tc>
        <w:tc>
          <w:tcPr>
            <w:tcW w:w="1396" w:type="dxa"/>
            <w:shd w:val="clear" w:color="auto" w:fill="auto"/>
          </w:tcPr>
          <w:p w14:paraId="116E3C1F" w14:textId="21817802" w:rsidR="00750256" w:rsidRPr="00A6389E" w:rsidRDefault="00750256" w:rsidP="00A6389E">
            <w:pPr>
              <w:jc w:val="left"/>
              <w:rPr>
                <w:b w:val="0"/>
                <w:bCs/>
              </w:rPr>
            </w:pPr>
            <w:r w:rsidRPr="00A6389E">
              <w:rPr>
                <w:b w:val="0"/>
                <w:bCs/>
              </w:rPr>
              <w:t>leitet nicht</w:t>
            </w:r>
          </w:p>
        </w:tc>
      </w:tr>
      <w:tr w:rsidR="00A6389E" w14:paraId="348D89BC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5B5641B3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17235123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40EC6EC7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49629193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6577809A" w14:textId="77777777" w:rsidR="00A6389E" w:rsidRDefault="00A6389E" w:rsidP="00A6389E"/>
        </w:tc>
      </w:tr>
      <w:tr w:rsidR="00A6389E" w14:paraId="417F0A7D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34E9B974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057C6DE9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11914429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0CF09B6F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0587B031" w14:textId="77777777" w:rsidR="00A6389E" w:rsidRDefault="00A6389E" w:rsidP="00A6389E"/>
        </w:tc>
      </w:tr>
      <w:tr w:rsidR="00A6389E" w14:paraId="76BAA188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41C22A36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50DA3A6D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5F003526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2603CC92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7ACBC7BD" w14:textId="77777777" w:rsidR="00A6389E" w:rsidRDefault="00A6389E" w:rsidP="00A6389E"/>
        </w:tc>
      </w:tr>
      <w:tr w:rsidR="00A6389E" w14:paraId="1D06F1F8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70D3D29E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0943ED1D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0DEC32CD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39659DF7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0A69EF1D" w14:textId="77777777" w:rsidR="00A6389E" w:rsidRDefault="00A6389E" w:rsidP="00A6389E"/>
        </w:tc>
      </w:tr>
      <w:tr w:rsidR="00A6389E" w14:paraId="7AC2269D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2E7D870B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20B28392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7B6E31F5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4D7F6D81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2C98BE1D" w14:textId="77777777" w:rsidR="00A6389E" w:rsidRDefault="00A6389E" w:rsidP="00A6389E"/>
        </w:tc>
      </w:tr>
      <w:tr w:rsidR="00A6389E" w14:paraId="54E37C62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05504B33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7461A83C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617FF54A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04F1FC84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52710541" w14:textId="77777777" w:rsidR="00A6389E" w:rsidRDefault="00A6389E" w:rsidP="00A6389E"/>
        </w:tc>
      </w:tr>
      <w:tr w:rsidR="00A6389E" w14:paraId="52BA24A9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3627996A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28353ADF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1D203BCE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78A3098D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21B25D83" w14:textId="77777777" w:rsidR="00A6389E" w:rsidRDefault="00A6389E" w:rsidP="00A6389E"/>
        </w:tc>
      </w:tr>
      <w:tr w:rsidR="00A6389E" w14:paraId="7264D57F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4A1D3877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5E0C1B99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118BABC7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3649BA0D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45734682" w14:textId="77777777" w:rsidR="00A6389E" w:rsidRDefault="00A6389E" w:rsidP="00A6389E"/>
        </w:tc>
      </w:tr>
      <w:tr w:rsidR="00A6389E" w14:paraId="5FED8AE7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215F5509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614E0353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08E264D1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70425B59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3CB752BA" w14:textId="77777777" w:rsidR="00A6389E" w:rsidRDefault="00A6389E" w:rsidP="00A6389E"/>
        </w:tc>
      </w:tr>
      <w:tr w:rsidR="00A6389E" w14:paraId="0A723CF3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36F697E2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2D2D9C62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49D528ED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118FF753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5B0FDBDB" w14:textId="77777777" w:rsidR="00A6389E" w:rsidRDefault="00A6389E" w:rsidP="00A6389E"/>
        </w:tc>
      </w:tr>
      <w:tr w:rsidR="00A6389E" w14:paraId="782D2174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5B98E854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1415C53F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223CB67D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0E31A085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20E7D041" w14:textId="77777777" w:rsidR="00A6389E" w:rsidRDefault="00A6389E" w:rsidP="00A6389E"/>
        </w:tc>
      </w:tr>
      <w:tr w:rsidR="00A6389E" w14:paraId="21A01529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76696928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44F413D9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62AA5075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3ADD9689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61E4CD2D" w14:textId="77777777" w:rsidR="00A6389E" w:rsidRDefault="00A6389E" w:rsidP="00A6389E"/>
        </w:tc>
      </w:tr>
      <w:tr w:rsidR="00A6389E" w14:paraId="2D60BA45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15588942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009667C5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2517AC49" w14:textId="77777777" w:rsidR="00A6389E" w:rsidRDefault="00A6389E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18393D72" w14:textId="77777777" w:rsidR="00A6389E" w:rsidRDefault="00A6389E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66F703FC" w14:textId="77777777" w:rsidR="00A6389E" w:rsidRDefault="00A6389E" w:rsidP="00A6389E"/>
        </w:tc>
      </w:tr>
      <w:tr w:rsidR="00750256" w14:paraId="70F6B397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12072F0C" w14:textId="77777777" w:rsidR="00750256" w:rsidRDefault="00750256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38A49D07" w14:textId="77777777" w:rsidR="00750256" w:rsidRDefault="00750256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1E28DBD4" w14:textId="77777777" w:rsidR="00750256" w:rsidRDefault="00750256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20861608" w14:textId="77777777" w:rsidR="00750256" w:rsidRDefault="00750256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5307E55B" w14:textId="77777777" w:rsidR="00750256" w:rsidRDefault="00750256" w:rsidP="00A6389E"/>
        </w:tc>
      </w:tr>
      <w:tr w:rsidR="00750256" w14:paraId="1E9664A9" w14:textId="77777777" w:rsidTr="00A6389E">
        <w:tc>
          <w:tcPr>
            <w:tcW w:w="4057" w:type="dxa"/>
            <w:tcMar>
              <w:top w:w="181" w:type="dxa"/>
              <w:bottom w:w="181" w:type="dxa"/>
            </w:tcMar>
          </w:tcPr>
          <w:p w14:paraId="591D9E2F" w14:textId="77777777" w:rsidR="00750256" w:rsidRDefault="00750256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604A473D" w14:textId="77777777" w:rsidR="00750256" w:rsidRDefault="00750256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1C9BEB05" w14:textId="77777777" w:rsidR="00750256" w:rsidRDefault="00750256" w:rsidP="00A6389E"/>
        </w:tc>
        <w:tc>
          <w:tcPr>
            <w:tcW w:w="1395" w:type="dxa"/>
            <w:tcMar>
              <w:top w:w="181" w:type="dxa"/>
              <w:bottom w:w="181" w:type="dxa"/>
            </w:tcMar>
          </w:tcPr>
          <w:p w14:paraId="2493DBF6" w14:textId="77777777" w:rsidR="00750256" w:rsidRDefault="00750256" w:rsidP="00A6389E"/>
        </w:tc>
        <w:tc>
          <w:tcPr>
            <w:tcW w:w="1396" w:type="dxa"/>
            <w:tcMar>
              <w:top w:w="181" w:type="dxa"/>
              <w:bottom w:w="181" w:type="dxa"/>
            </w:tcMar>
          </w:tcPr>
          <w:p w14:paraId="576A283C" w14:textId="77777777" w:rsidR="00750256" w:rsidRDefault="00750256" w:rsidP="00A6389E"/>
        </w:tc>
      </w:tr>
    </w:tbl>
    <w:p w14:paraId="6D7F1FFE" w14:textId="77777777" w:rsidR="002B7C9E" w:rsidRDefault="002B7C9E" w:rsidP="001F5A19"/>
    <w:sectPr w:rsidR="002B7C9E" w:rsidSect="0032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F8EB0" w14:textId="77777777" w:rsidR="001F5A19" w:rsidRDefault="001F5A19" w:rsidP="00FB0212">
      <w:pPr>
        <w:spacing w:line="240" w:lineRule="auto"/>
      </w:pPr>
      <w:r>
        <w:separator/>
      </w:r>
    </w:p>
  </w:endnote>
  <w:endnote w:type="continuationSeparator" w:id="0">
    <w:p w14:paraId="1A2778A6" w14:textId="77777777" w:rsidR="001F5A19" w:rsidRDefault="001F5A19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49B54" w14:textId="77777777" w:rsidR="00750256" w:rsidRDefault="007502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DAA90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02F529F0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64FCBA89" wp14:editId="4E8CF43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5096" w14:textId="77777777" w:rsidR="00750256" w:rsidRDefault="007502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69B3" w14:textId="77777777" w:rsidR="001F5A19" w:rsidRDefault="001F5A19" w:rsidP="00FB0212">
      <w:pPr>
        <w:spacing w:line="240" w:lineRule="auto"/>
      </w:pPr>
    </w:p>
  </w:footnote>
  <w:footnote w:type="continuationSeparator" w:id="0">
    <w:p w14:paraId="794812E5" w14:textId="77777777" w:rsidR="001F5A19" w:rsidRDefault="001F5A19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61E1" w14:textId="77777777" w:rsidR="00750256" w:rsidRDefault="007502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AFDA" w14:textId="2911CC13" w:rsidR="00FB0212" w:rsidRDefault="001F5A19">
    <w:pPr>
      <w:pStyle w:val="Kopfzeile"/>
      <w:rPr>
        <w:b/>
      </w:rPr>
    </w:pPr>
    <w:r w:rsidRPr="001F5A19">
      <w:t>1./2. Klasse</w:t>
    </w:r>
    <w:r w:rsidR="00FB0212">
      <w:tab/>
    </w:r>
    <w:r w:rsidR="00750256" w:rsidRPr="00750256">
      <w:rPr>
        <w:b/>
      </w:rPr>
      <w:t>Was leitet, was nicht?</w:t>
    </w:r>
  </w:p>
  <w:p w14:paraId="2B5D1171" w14:textId="77777777" w:rsidR="00AB7D93" w:rsidRPr="00AB7D93" w:rsidRDefault="001F5A19">
    <w:pPr>
      <w:pStyle w:val="Kopfzeile"/>
      <w:rPr>
        <w:b/>
        <w:bCs/>
      </w:rPr>
    </w:pPr>
    <w:r>
      <w:rPr>
        <w:b/>
        <w:bCs/>
      </w:rPr>
      <w:t>Mini Making</w:t>
    </w:r>
    <w:r w:rsidR="00AB7D93" w:rsidRPr="00AB7D93"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1914" w14:textId="77777777" w:rsidR="00750256" w:rsidRDefault="007502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19"/>
    <w:rsid w:val="00020912"/>
    <w:rsid w:val="000536B5"/>
    <w:rsid w:val="00076E08"/>
    <w:rsid w:val="00077474"/>
    <w:rsid w:val="00105A6C"/>
    <w:rsid w:val="001469CD"/>
    <w:rsid w:val="00170D9E"/>
    <w:rsid w:val="00175FBB"/>
    <w:rsid w:val="001809AA"/>
    <w:rsid w:val="00186147"/>
    <w:rsid w:val="001E1F6D"/>
    <w:rsid w:val="001F5A19"/>
    <w:rsid w:val="00225A95"/>
    <w:rsid w:val="0024067D"/>
    <w:rsid w:val="002502B0"/>
    <w:rsid w:val="00251786"/>
    <w:rsid w:val="002B7C9E"/>
    <w:rsid w:val="002E4D37"/>
    <w:rsid w:val="00314D27"/>
    <w:rsid w:val="00321841"/>
    <w:rsid w:val="00342238"/>
    <w:rsid w:val="003821BB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0256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389E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F14D7C"/>
  <w15:docId w15:val="{2C0860A5-6185-47F9-A2A6-FDACD605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3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  <w:style w:type="table" w:styleId="TabellemithellemGitternetz">
    <w:name w:val="Grid Table Light"/>
    <w:basedOn w:val="NormaleTabelle"/>
    <w:uiPriority w:val="40"/>
    <w:rsid w:val="00A63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2F54-0539-4725-A813-8793AF91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60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Mini-Making</vt:lpstr>
    </vt:vector>
  </TitlesOfParts>
  <Company>Lehrmittelverlag St.Gallen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7</cp:revision>
  <cp:lastPrinted>2020-02-19T08:58:00Z</cp:lastPrinted>
  <dcterms:created xsi:type="dcterms:W3CDTF">2020-02-17T14:59:00Z</dcterms:created>
  <dcterms:modified xsi:type="dcterms:W3CDTF">2020-02-19T08:58:00Z</dcterms:modified>
</cp:coreProperties>
</file>